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Week One: Foundational Concepts in Disability &amp; Policy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i w:val="1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u w:val="single"/>
                <w:rtl w:val="0"/>
              </w:rPr>
              <w:t xml:space="preserve">Overview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The purpose of this module is to create a shared understanding and language as related to disability and policy for this course. You can expect to learn about the socio-cultural background of disability in the United States and how the United States policy cycle functions.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i w:val="1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u w:val="single"/>
                <w:rtl w:val="0"/>
              </w:rPr>
              <w:t xml:space="preserve">Objectives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Define disability through multiple lenses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Describe the roots and impact of ableism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Compare models of disability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Identify steps in the US policy cycle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Describe the different branches of government take in the policy cycle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Describe different components of policy analysis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i w:val="1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u w:val="single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5"/>
              </w:numPr>
              <w:ind w:left="72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Disability</w:t>
            </w:r>
          </w:p>
          <w:p w:rsidR="00000000" w:rsidDel="00000000" w:rsidP="00000000" w:rsidRDefault="00000000" w:rsidRPr="00000000" w14:paraId="0000000E">
            <w:pPr>
              <w:numPr>
                <w:ilvl w:val="1"/>
                <w:numId w:val="5"/>
              </w:numPr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Defining Disability</w:t>
            </w:r>
          </w:p>
          <w:p w:rsidR="00000000" w:rsidDel="00000000" w:rsidP="00000000" w:rsidRDefault="00000000" w:rsidRPr="00000000" w14:paraId="0000000F">
            <w:pPr>
              <w:numPr>
                <w:ilvl w:val="1"/>
                <w:numId w:val="5"/>
              </w:numPr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Ableism</w:t>
            </w:r>
          </w:p>
          <w:p w:rsidR="00000000" w:rsidDel="00000000" w:rsidP="00000000" w:rsidRDefault="00000000" w:rsidRPr="00000000" w14:paraId="00000010">
            <w:pPr>
              <w:numPr>
                <w:ilvl w:val="1"/>
                <w:numId w:val="5"/>
              </w:numPr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Models of Disability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5"/>
              </w:numPr>
              <w:ind w:left="72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United States Educational Policy</w:t>
            </w:r>
          </w:p>
          <w:p w:rsidR="00000000" w:rsidDel="00000000" w:rsidP="00000000" w:rsidRDefault="00000000" w:rsidRPr="00000000" w14:paraId="00000012">
            <w:pPr>
              <w:numPr>
                <w:ilvl w:val="1"/>
                <w:numId w:val="5"/>
              </w:numPr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U. S. Policy Cycles</w:t>
            </w:r>
          </w:p>
          <w:p w:rsidR="00000000" w:rsidDel="00000000" w:rsidP="00000000" w:rsidRDefault="00000000" w:rsidRPr="00000000" w14:paraId="00000013">
            <w:pPr>
              <w:numPr>
                <w:ilvl w:val="1"/>
                <w:numId w:val="5"/>
              </w:numPr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Federal and State Roles in Education</w:t>
            </w:r>
          </w:p>
          <w:p w:rsidR="00000000" w:rsidDel="00000000" w:rsidP="00000000" w:rsidRDefault="00000000" w:rsidRPr="00000000" w14:paraId="00000014">
            <w:pPr>
              <w:numPr>
                <w:ilvl w:val="1"/>
                <w:numId w:val="5"/>
              </w:numPr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Policy Analysis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u w:val="single"/>
                <w:rtl w:val="0"/>
              </w:rPr>
              <w:t xml:space="preserve">Readings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ind w:left="720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Education Deans for Justice and Equity. (2017, January).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rtl w:val="0"/>
              </w:rPr>
              <w:t xml:space="preserve">Public education, democracy, and the role of the federal government: A declaration of principles.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National Education Policy Center. </w:t>
            </w:r>
            <w:hyperlink r:id="rId6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u w:val="single"/>
                  <w:rtl w:val="0"/>
                </w:rPr>
                <w:t xml:space="preserve">https://nepc.colorado.edu/publication/deans-declaration-of-principles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ind w:left="720"/>
              <w:rPr>
                <w:rFonts w:ascii="Merriweather" w:cs="Merriweather" w:eastAsia="Merriweather" w:hAnsi="Merriweather"/>
                <w:highlight w:val="yellow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Zaks, Z. (2024). Changing the medical model of disability to the normalization model of disability: Clarifying the past to create a new future.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rtl w:val="0"/>
              </w:rPr>
              <w:t xml:space="preserve">Disability &amp; Society, 39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(12), 3233-3260. </w:t>
            </w: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u w:val="single"/>
                  <w:rtl w:val="0"/>
                </w:rPr>
                <w:t xml:space="preserve">https://doi.org/10.1080/09687599.2023.2255926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i w:val="1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u w:val="single"/>
                <w:rtl w:val="0"/>
              </w:rPr>
              <w:t xml:space="preserve">Presentations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Disability Presentation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Policy Presentation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i w:val="1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u w:val="single"/>
                <w:rtl w:val="0"/>
              </w:rPr>
              <w:t xml:space="preserve">Suggested Activities 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Disability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Defining Disability - WHO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Ableism - Willowbrook State School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Models of Disability - Section 14(c)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United States Policy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U.S. Policy Cycles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Federal and State Roles in Education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Policy Analysis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i w:val="1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u w:val="single"/>
                <w:rtl w:val="0"/>
              </w:rPr>
              <w:t xml:space="preserve">Additional Resources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ind w:left="72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CEC Policy </w:t>
            </w:r>
            <w:hyperlink r:id="rId8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u w:val="single"/>
                  <w:rtl w:val="0"/>
                </w:rPr>
                <w:t xml:space="preserve">Fact Sheet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: Federal v. State Role in Special Education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ind w:left="72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ECTA IDEA Overview: </w:t>
            </w:r>
            <w:hyperlink r:id="rId9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u w:val="single"/>
                  <w:rtl w:val="0"/>
                </w:rPr>
                <w:t xml:space="preserve">Website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1"/>
              </w:numPr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States Part C Regulations and Policies: </w:t>
            </w:r>
            <w:hyperlink r:id="rId10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u w:val="single"/>
                  <w:rtl w:val="0"/>
                </w:rPr>
                <w:t xml:space="preserve">Website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1"/>
                <w:numId w:val="1"/>
              </w:numPr>
              <w:ind w:left="144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States Part B 619 Regulations and Policies: </w:t>
            </w:r>
            <w:hyperlink r:id="rId11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u w:val="single"/>
                  <w:rtl w:val="0"/>
                </w:rPr>
                <w:t xml:space="preserve">Website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i w:val="1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u w:val="single"/>
                <w:rtl w:val="0"/>
              </w:rPr>
              <w:t xml:space="preserve">References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Disability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Merriweather" w:cs="Merriweather" w:eastAsia="Merriweather" w:hAnsi="Merriweather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U.S. Policy</w:t>
            </w:r>
          </w:p>
        </w:tc>
      </w:tr>
    </w:tbl>
    <w:p w:rsidR="00000000" w:rsidDel="00000000" w:rsidP="00000000" w:rsidRDefault="00000000" w:rsidRPr="00000000" w14:paraId="0000002C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ectacenter.org/sec619/stateregs.asp" TargetMode="External"/><Relationship Id="rId10" Type="http://schemas.openxmlformats.org/officeDocument/2006/relationships/hyperlink" Target="https://ectacenter.org/partc/statepolicies.asp" TargetMode="External"/><Relationship Id="rId9" Type="http://schemas.openxmlformats.org/officeDocument/2006/relationships/hyperlink" Target="https://ectacenter.org/idea.asp" TargetMode="External"/><Relationship Id="rId5" Type="http://schemas.openxmlformats.org/officeDocument/2006/relationships/styles" Target="styles.xml"/><Relationship Id="rId6" Type="http://schemas.openxmlformats.org/officeDocument/2006/relationships/hyperlink" Target="https://nepc.colorado.edu/publication/deans-declaration-of-principles" TargetMode="External"/><Relationship Id="rId7" Type="http://schemas.openxmlformats.org/officeDocument/2006/relationships/hyperlink" Target="https://doi.org/10.1080/09687599.2023.2255926" TargetMode="External"/><Relationship Id="rId8" Type="http://schemas.openxmlformats.org/officeDocument/2006/relationships/hyperlink" Target="https://drive.google.com/file/d/1qiwv9UP0hjs1KId1uhSCnP9mTlBEEdrQ/view?usp=driv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