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C8E" w:rsidRDefault="00D67E3B" w14:paraId="00000001" w14:textId="77777777">
      <w:pPr>
        <w:widowControl w:val="0"/>
        <w:spacing w:after="240"/>
        <w:rPr>
          <w:rFonts w:ascii="Calibri" w:hAnsi="Calibri" w:eastAsia="Calibri" w:cs="Calibri"/>
          <w:b/>
        </w:rPr>
      </w:pPr>
      <w:r>
        <w:rPr>
          <w:rFonts w:ascii="Calibri" w:hAnsi="Calibri" w:eastAsia="Calibri" w:cs="Calibri"/>
          <w:b/>
        </w:rPr>
        <w:t>Module 1, Activity 2</w:t>
      </w:r>
    </w:p>
    <w:p w:rsidR="00427C8E" w:rsidP="5E61BB84" w:rsidRDefault="00D67E3B" w14:paraId="00000002" w14:textId="77777777">
      <w:pPr>
        <w:shd w:val="clear" w:color="auto" w:fill="FFFFFF" w:themeFill="background1"/>
        <w:spacing w:before="240" w:after="240"/>
        <w:rPr>
          <w:rFonts w:ascii="Calibri" w:hAnsi="Calibri" w:eastAsia="Calibri" w:cs="Calibri"/>
          <w:lang w:val="en-US"/>
        </w:rPr>
      </w:pPr>
      <w:r w:rsidRPr="5E61BB84" w:rsidR="3B614248">
        <w:rPr>
          <w:rFonts w:ascii="Calibri" w:hAnsi="Calibri" w:eastAsia="Calibri" w:cs="Calibri"/>
          <w:lang w:val="en-US"/>
        </w:rPr>
        <w:t>Exploration of Willowbrook State School</w:t>
      </w:r>
    </w:p>
    <w:p w:rsidR="00427C8E" w:rsidRDefault="00D67E3B" w14:paraId="00000003" w14:textId="77777777">
      <w:pPr>
        <w:widowControl w:val="0"/>
        <w:spacing w:after="240"/>
        <w:rPr>
          <w:rFonts w:ascii="Calibri" w:hAnsi="Calibri" w:eastAsia="Calibri" w:cs="Calibri"/>
          <w:b/>
        </w:rPr>
      </w:pPr>
      <w:r>
        <w:rPr>
          <w:rFonts w:ascii="Calibri" w:hAnsi="Calibri" w:eastAsia="Calibri" w:cs="Calibri"/>
          <w:b/>
        </w:rPr>
        <w:t>Introduction to activity</w:t>
      </w:r>
    </w:p>
    <w:p w:rsidR="00427C8E" w:rsidP="5E61BB84" w:rsidRDefault="00D67E3B" w14:paraId="00000004" w14:textId="77777777">
      <w:pPr>
        <w:widowControl w:val="0"/>
        <w:spacing w:before="240" w:after="240"/>
        <w:rPr>
          <w:rFonts w:ascii="Calibri" w:hAnsi="Calibri" w:eastAsia="Calibri" w:cs="Calibri"/>
          <w:lang w:val="en-US"/>
        </w:rPr>
      </w:pPr>
      <w:r w:rsidRPr="5E61BB84" w:rsidR="3B614248">
        <w:rPr>
          <w:rFonts w:ascii="Calibri" w:hAnsi="Calibri" w:eastAsia="Calibri" w:cs="Calibri"/>
          <w:lang w:val="en-US"/>
        </w:rPr>
        <w:t>In 1972, Geraldo Rivera’s TV report exposed the overcrowded, unsanitary, and neglectful conditions at Willowbrook State School for children with intellectual disabilities. The shocking footage sparked widespread public outrage and prompted lawmakers to pass reforms that improved oversight and funding for residential care. Culturally, it fueled the disability rights movement by highlighting the need for community-based services and respect for the dignity of people with disabilities.</w:t>
      </w:r>
    </w:p>
    <w:p w:rsidR="00427C8E" w:rsidRDefault="00D67E3B" w14:paraId="00000005" w14:textId="77777777">
      <w:pPr>
        <w:widowControl w:val="0"/>
        <w:spacing w:after="240"/>
        <w:rPr>
          <w:rFonts w:ascii="Calibri" w:hAnsi="Calibri" w:eastAsia="Calibri" w:cs="Calibri"/>
          <w:b/>
        </w:rPr>
      </w:pPr>
      <w:r>
        <w:rPr>
          <w:rFonts w:ascii="Calibri" w:hAnsi="Calibri" w:eastAsia="Calibri" w:cs="Calibri"/>
          <w:b/>
        </w:rPr>
        <w:t>Tasks</w:t>
      </w:r>
    </w:p>
    <w:p w:rsidR="00427C8E" w:rsidRDefault="00D67E3B" w14:paraId="00000006" w14:textId="77777777">
      <w:pPr>
        <w:widowControl w:val="0"/>
        <w:numPr>
          <w:ilvl w:val="0"/>
          <w:numId w:val="2"/>
        </w:numPr>
        <w:rPr>
          <w:rFonts w:ascii="Calibri" w:hAnsi="Calibri" w:eastAsia="Calibri" w:cs="Calibri"/>
        </w:rPr>
      </w:pPr>
      <w:r>
        <w:rPr>
          <w:rFonts w:ascii="Calibri" w:hAnsi="Calibri" w:eastAsia="Calibri" w:cs="Calibri"/>
        </w:rPr>
        <w:t>Read</w:t>
      </w:r>
    </w:p>
    <w:p w:rsidR="00427C8E" w:rsidP="5E61BB84" w:rsidRDefault="00D67E3B" w14:paraId="00000007" w14:textId="77777777">
      <w:pPr>
        <w:widowControl w:val="0"/>
        <w:numPr>
          <w:ilvl w:val="1"/>
          <w:numId w:val="2"/>
        </w:numPr>
        <w:rPr>
          <w:rFonts w:ascii="Calibri" w:hAnsi="Calibri" w:eastAsia="Calibri" w:cs="Calibri"/>
          <w:lang w:val="en-US"/>
        </w:rPr>
      </w:pPr>
      <w:r w:rsidRPr="5E61BB84" w:rsidR="3B614248">
        <w:rPr>
          <w:rFonts w:ascii="Calibri" w:hAnsi="Calibri" w:eastAsia="Calibri" w:cs="Calibri"/>
          <w:lang w:val="en-US"/>
        </w:rPr>
        <w:t xml:space="preserve">Disability Justice. (n.d.). </w:t>
      </w:r>
      <w:r w:rsidRPr="5E61BB84" w:rsidR="3B614248">
        <w:rPr>
          <w:rFonts w:ascii="Calibri" w:hAnsi="Calibri" w:eastAsia="Calibri" w:cs="Calibri"/>
          <w:i w:val="1"/>
          <w:iCs w:val="1"/>
          <w:lang w:val="en-US"/>
        </w:rPr>
        <w:t>The closing of Willowbrook</w:t>
      </w:r>
      <w:r w:rsidRPr="5E61BB84" w:rsidR="3B614248">
        <w:rPr>
          <w:rFonts w:ascii="Calibri" w:hAnsi="Calibri" w:eastAsia="Calibri" w:cs="Calibri"/>
          <w:lang w:val="en-US"/>
        </w:rPr>
        <w:t xml:space="preserve">. </w:t>
      </w:r>
      <w:hyperlink r:id="Rbf1ce0905a584757">
        <w:r w:rsidRPr="5E61BB84" w:rsidR="3B614248">
          <w:rPr>
            <w:rFonts w:ascii="Calibri" w:hAnsi="Calibri" w:eastAsia="Calibri" w:cs="Calibri"/>
            <w:color w:val="1155CC"/>
            <w:u w:val="single"/>
            <w:lang w:val="en-US"/>
          </w:rPr>
          <w:t>https://disabilityjustice.org/the-closing-of-willowbrook/</w:t>
        </w:r>
      </w:hyperlink>
      <w:r w:rsidRPr="5E61BB84" w:rsidR="3B614248">
        <w:rPr>
          <w:rFonts w:ascii="Calibri" w:hAnsi="Calibri" w:eastAsia="Calibri" w:cs="Calibri"/>
          <w:lang w:val="en-US"/>
        </w:rPr>
        <w:t xml:space="preserve"> </w:t>
      </w:r>
    </w:p>
    <w:p w:rsidR="00427C8E" w:rsidRDefault="00D67E3B" w14:paraId="00000008" w14:textId="77777777">
      <w:pPr>
        <w:widowControl w:val="0"/>
        <w:numPr>
          <w:ilvl w:val="0"/>
          <w:numId w:val="2"/>
        </w:numPr>
        <w:spacing w:line="240" w:lineRule="auto"/>
        <w:rPr>
          <w:rFonts w:ascii="Calibri" w:hAnsi="Calibri" w:eastAsia="Calibri" w:cs="Calibri"/>
        </w:rPr>
      </w:pPr>
      <w:r>
        <w:rPr>
          <w:rFonts w:ascii="Calibri" w:hAnsi="Calibri" w:eastAsia="Calibri" w:cs="Calibri"/>
        </w:rPr>
        <w:t>Watch</w:t>
      </w:r>
    </w:p>
    <w:p w:rsidR="00427C8E" w:rsidP="5E61BB84" w:rsidRDefault="00D67E3B" w14:paraId="00000009" w14:textId="77777777">
      <w:pPr>
        <w:widowControl w:val="0"/>
        <w:numPr>
          <w:ilvl w:val="1"/>
          <w:numId w:val="2"/>
        </w:numPr>
        <w:spacing w:line="240" w:lineRule="auto"/>
        <w:rPr>
          <w:rFonts w:ascii="Calibri" w:hAnsi="Calibri" w:eastAsia="Calibri" w:cs="Calibri"/>
          <w:lang w:val="en-US"/>
        </w:rPr>
      </w:pPr>
      <w:r w:rsidRPr="5E61BB84" w:rsidR="3B614248">
        <w:rPr>
          <w:rFonts w:ascii="Calibri" w:hAnsi="Calibri" w:eastAsia="Calibri" w:cs="Calibri"/>
          <w:lang w:val="en-US"/>
        </w:rPr>
        <w:t xml:space="preserve">Skinner, S., &amp; Sproutflix. (1972). </w:t>
      </w:r>
      <w:r w:rsidRPr="5E61BB84" w:rsidR="3B614248">
        <w:rPr>
          <w:rFonts w:ascii="Calibri" w:hAnsi="Calibri" w:eastAsia="Calibri" w:cs="Calibri"/>
          <w:i w:val="1"/>
          <w:iCs w:val="1"/>
          <w:lang w:val="en-US"/>
        </w:rPr>
        <w:t>Willowbrook state school: The last great disgrace</w:t>
      </w:r>
      <w:r w:rsidRPr="5E61BB84" w:rsidR="3B614248">
        <w:rPr>
          <w:rFonts w:ascii="Calibri" w:hAnsi="Calibri" w:eastAsia="Calibri" w:cs="Calibri"/>
          <w:lang w:val="en-US"/>
        </w:rPr>
        <w:t xml:space="preserve"> [video]. Alexander Street. </w:t>
      </w:r>
      <w:hyperlink r:id="R27b74abc831d4c2c">
        <w:r w:rsidRPr="5E61BB84" w:rsidR="3B614248">
          <w:rPr>
            <w:rFonts w:ascii="Calibri" w:hAnsi="Calibri" w:eastAsia="Calibri" w:cs="Calibri"/>
            <w:color w:val="1155CC"/>
            <w:u w:val="single"/>
            <w:lang w:val="en-US"/>
          </w:rPr>
          <w:t>https://video.alexanderstreet.com/watch/willowbrook-the-last-great-disgrace</w:t>
        </w:r>
      </w:hyperlink>
      <w:r w:rsidRPr="5E61BB84" w:rsidR="3B614248">
        <w:rPr>
          <w:rFonts w:ascii="Calibri" w:hAnsi="Calibri" w:eastAsia="Calibri" w:cs="Calibri"/>
          <w:lang w:val="en-US"/>
        </w:rPr>
        <w:t xml:space="preserve"> (or can be found at Geraldo Rivera’s Youtube Page: </w:t>
      </w:r>
      <w:hyperlink r:id="R4da21544630a44aa">
        <w:r w:rsidRPr="5E61BB84" w:rsidR="3B614248">
          <w:rPr>
            <w:rFonts w:ascii="Calibri" w:hAnsi="Calibri" w:eastAsia="Calibri" w:cs="Calibri"/>
            <w:color w:val="1155CC"/>
            <w:u w:val="single"/>
            <w:lang w:val="en-US"/>
          </w:rPr>
          <w:t>https://www.youtube.com/watch?v=5F7CrMAwCw4</w:t>
        </w:r>
      </w:hyperlink>
      <w:r w:rsidRPr="5E61BB84" w:rsidR="3B614248">
        <w:rPr>
          <w:rFonts w:ascii="Calibri" w:hAnsi="Calibri" w:eastAsia="Calibri" w:cs="Calibri"/>
          <w:lang w:val="en-US"/>
        </w:rPr>
        <w:t xml:space="preserve">) </w:t>
      </w:r>
    </w:p>
    <w:p w:rsidR="00427C8E" w:rsidP="5E61BB84" w:rsidRDefault="00D67E3B" w14:paraId="0000000A" w14:textId="77777777">
      <w:pPr>
        <w:widowControl w:val="0"/>
        <w:numPr>
          <w:ilvl w:val="1"/>
          <w:numId w:val="2"/>
        </w:numPr>
        <w:spacing w:line="240" w:lineRule="auto"/>
        <w:rPr>
          <w:rFonts w:ascii="Calibri" w:hAnsi="Calibri" w:eastAsia="Calibri" w:cs="Calibri"/>
          <w:lang w:val="en-US"/>
        </w:rPr>
      </w:pPr>
      <w:r w:rsidRPr="5E61BB84" w:rsidR="3B614248">
        <w:rPr>
          <w:rFonts w:ascii="Calibri" w:hAnsi="Calibri" w:eastAsia="Calibri" w:cs="Calibri"/>
          <w:lang w:val="en-US"/>
        </w:rPr>
        <w:t xml:space="preserve">NYS Council on Developmental Disabilities. (2023, March 27). </w:t>
      </w:r>
      <w:r w:rsidRPr="5E61BB84" w:rsidR="3B614248">
        <w:rPr>
          <w:rFonts w:ascii="Calibri" w:hAnsi="Calibri" w:eastAsia="Calibri" w:cs="Calibri"/>
          <w:i w:val="1"/>
          <w:iCs w:val="1"/>
          <w:lang w:val="en-US"/>
        </w:rPr>
        <w:t xml:space="preserve">The path forward: Remembering willowbrook - full documentary </w:t>
      </w:r>
      <w:r w:rsidRPr="5E61BB84" w:rsidR="3B614248">
        <w:rPr>
          <w:rFonts w:ascii="Calibri" w:hAnsi="Calibri" w:eastAsia="Calibri" w:cs="Calibri"/>
          <w:lang w:val="en-US"/>
        </w:rPr>
        <w:t xml:space="preserve">[Video]. YouTube. </w:t>
      </w:r>
      <w:hyperlink r:id="R4fdd2b11b9a846c8">
        <w:r w:rsidRPr="5E61BB84" w:rsidR="3B614248">
          <w:rPr>
            <w:rFonts w:ascii="Calibri" w:hAnsi="Calibri" w:eastAsia="Calibri" w:cs="Calibri"/>
            <w:color w:val="1155CC"/>
            <w:u w:val="single"/>
            <w:lang w:val="en-US"/>
          </w:rPr>
          <w:t>https://youtu.be/ev80qEtp2u4?si=R4uiS6ZsMgpTQd8j</w:t>
        </w:r>
      </w:hyperlink>
    </w:p>
    <w:p w:rsidR="00427C8E" w:rsidRDefault="00427C8E" w14:paraId="0000000B" w14:textId="77777777">
      <w:pPr>
        <w:widowControl w:val="0"/>
        <w:spacing w:line="240" w:lineRule="auto"/>
        <w:ind w:left="1440"/>
        <w:rPr>
          <w:rFonts w:ascii="Calibri" w:hAnsi="Calibri" w:eastAsia="Calibri" w:cs="Calibri"/>
        </w:rPr>
      </w:pPr>
    </w:p>
    <w:p w:rsidR="00427C8E" w:rsidRDefault="00D67E3B" w14:paraId="0000000C" w14:textId="77777777">
      <w:pPr>
        <w:widowControl w:val="0"/>
        <w:rPr>
          <w:rFonts w:ascii="Calibri" w:hAnsi="Calibri" w:eastAsia="Calibri" w:cs="Calibri"/>
          <w:b/>
        </w:rPr>
      </w:pPr>
      <w:r>
        <w:rPr>
          <w:rFonts w:ascii="Calibri" w:hAnsi="Calibri" w:eastAsia="Calibri" w:cs="Calibri"/>
          <w:b/>
        </w:rPr>
        <w:t>Follow-Up Options</w:t>
      </w:r>
    </w:p>
    <w:p w:rsidR="00427C8E" w:rsidRDefault="00D67E3B" w14:paraId="0000000D" w14:textId="77777777">
      <w:pPr>
        <w:widowControl w:val="0"/>
        <w:numPr>
          <w:ilvl w:val="0"/>
          <w:numId w:val="1"/>
        </w:numPr>
        <w:rPr>
          <w:rFonts w:ascii="Calibri" w:hAnsi="Calibri" w:eastAsia="Calibri" w:cs="Calibri"/>
        </w:rPr>
      </w:pPr>
      <w:r>
        <w:rPr>
          <w:rFonts w:ascii="Calibri" w:hAnsi="Calibri" w:eastAsia="Calibri" w:cs="Calibri"/>
        </w:rPr>
        <w:t>Discussion</w:t>
      </w:r>
    </w:p>
    <w:p w:rsidR="00427C8E" w:rsidRDefault="00D67E3B" w14:paraId="0000000E" w14:textId="77777777">
      <w:pPr>
        <w:widowControl w:val="0"/>
        <w:numPr>
          <w:ilvl w:val="1"/>
          <w:numId w:val="1"/>
        </w:numPr>
        <w:rPr>
          <w:rFonts w:ascii="Calibri" w:hAnsi="Calibri" w:eastAsia="Calibri" w:cs="Calibri"/>
        </w:rPr>
      </w:pPr>
      <w:r>
        <w:rPr>
          <w:rFonts w:ascii="Calibri" w:hAnsi="Calibri" w:eastAsia="Calibri" w:cs="Calibri"/>
        </w:rPr>
        <w:t>How did the institution justify the treatment and living conditions of residents? What does this reveal about societal attitudes toward disability at the time?</w:t>
      </w:r>
    </w:p>
    <w:p w:rsidR="00427C8E" w:rsidRDefault="00D67E3B" w14:paraId="0000000F" w14:textId="77777777">
      <w:pPr>
        <w:widowControl w:val="0"/>
        <w:numPr>
          <w:ilvl w:val="1"/>
          <w:numId w:val="1"/>
        </w:numPr>
        <w:rPr/>
      </w:pPr>
      <w:r w:rsidRPr="5E61BB84" w:rsidR="3B614248">
        <w:rPr>
          <w:rFonts w:ascii="Calibri" w:hAnsi="Calibri" w:eastAsia="Calibri" w:cs="Calibri"/>
          <w:lang w:val="en-US"/>
        </w:rPr>
        <w:t>What role did media coverage play in shaping public perception and policy?</w:t>
      </w:r>
    </w:p>
    <w:p w:rsidR="00427C8E" w:rsidRDefault="00D67E3B" w14:paraId="00000010" w14:textId="77777777">
      <w:pPr>
        <w:widowControl w:val="0"/>
        <w:numPr>
          <w:ilvl w:val="1"/>
          <w:numId w:val="1"/>
        </w:numPr>
        <w:rPr/>
      </w:pPr>
      <w:r w:rsidRPr="5E61BB84" w:rsidR="3B614248">
        <w:rPr>
          <w:rFonts w:ascii="Calibri" w:hAnsi="Calibri" w:eastAsia="Calibri" w:cs="Calibri"/>
          <w:lang w:val="en-US"/>
        </w:rPr>
        <w:t>What parallels can you draw between the treatment of residents at Willowbrook and broader patterns of segregation or control of marginalized groups?</w:t>
      </w:r>
    </w:p>
    <w:p w:rsidR="00427C8E" w:rsidRDefault="00D67E3B" w14:paraId="00000011" w14:textId="77777777">
      <w:pPr>
        <w:widowControl w:val="0"/>
        <w:numPr>
          <w:ilvl w:val="0"/>
          <w:numId w:val="1"/>
        </w:numPr>
        <w:rPr>
          <w:rFonts w:ascii="Calibri" w:hAnsi="Calibri" w:eastAsia="Calibri" w:cs="Calibri"/>
        </w:rPr>
      </w:pPr>
      <w:r>
        <w:rPr>
          <w:rFonts w:ascii="Calibri" w:hAnsi="Calibri" w:eastAsia="Calibri" w:cs="Calibri"/>
        </w:rPr>
        <w:t>Paper</w:t>
      </w:r>
    </w:p>
    <w:p w:rsidR="00427C8E" w:rsidRDefault="00D67E3B" w14:paraId="00000012" w14:textId="77777777">
      <w:pPr>
        <w:widowControl w:val="0"/>
        <w:numPr>
          <w:ilvl w:val="1"/>
          <w:numId w:val="1"/>
        </w:numPr>
        <w:rPr>
          <w:rFonts w:ascii="Calibri" w:hAnsi="Calibri" w:eastAsia="Calibri" w:cs="Calibri"/>
        </w:rPr>
      </w:pPr>
      <w:r>
        <w:rPr>
          <w:rFonts w:ascii="Calibri" w:hAnsi="Calibri" w:eastAsia="Calibri" w:cs="Calibri"/>
        </w:rPr>
        <w:t>How should society balance the need for care and support with the right to live independently and with dignity?</w:t>
      </w:r>
    </w:p>
    <w:p w:rsidR="00427C8E" w:rsidRDefault="00D67E3B" w14:paraId="00000013" w14:textId="77777777">
      <w:pPr>
        <w:widowControl w:val="0"/>
        <w:numPr>
          <w:ilvl w:val="1"/>
          <w:numId w:val="1"/>
        </w:numPr>
        <w:spacing w:after="240"/>
        <w:rPr/>
      </w:pPr>
      <w:r w:rsidRPr="5E61BB84" w:rsidR="3B614248">
        <w:rPr>
          <w:rFonts w:ascii="Calibri" w:hAnsi="Calibri" w:eastAsia="Calibri" w:cs="Calibri"/>
          <w:lang w:val="en-US"/>
        </w:rPr>
        <w:t xml:space="preserve">Do you think something like Willowbrook could happen again today? Why or why not? </w:t>
      </w:r>
    </w:p>
    <w:p w:rsidR="00427C8E" w:rsidRDefault="00427C8E" w14:paraId="00000014" w14:textId="77777777">
      <w:pPr>
        <w:widowControl w:val="0"/>
        <w:spacing w:line="240" w:lineRule="auto"/>
        <w:rPr>
          <w:rFonts w:ascii="Calibri" w:hAnsi="Calibri" w:eastAsia="Calibri" w:cs="Calibri"/>
        </w:rPr>
      </w:pPr>
    </w:p>
    <w:sectPr w:rsidR="00427C8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EE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A8227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5171551">
    <w:abstractNumId w:val="1"/>
  </w:num>
  <w:num w:numId="2" w16cid:durableId="197894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8E"/>
    <w:rsid w:val="00427C8E"/>
    <w:rsid w:val="005A40F2"/>
    <w:rsid w:val="00D67E3B"/>
    <w:rsid w:val="3B614248"/>
    <w:rsid w:val="5E61B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9ADE43C-4C36-407F-B73F-5F1E8D80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disabilityjustice.org/the-closing-of-willowbrook/" TargetMode="External" Id="Rbf1ce0905a584757" /><Relationship Type="http://schemas.openxmlformats.org/officeDocument/2006/relationships/hyperlink" Target="https://video.alexanderstreet.com/watch/willowbrook-the-last-great-disgrace" TargetMode="External" Id="R27b74abc831d4c2c" /><Relationship Type="http://schemas.openxmlformats.org/officeDocument/2006/relationships/hyperlink" Target="https://www.youtube.com/watch?v=5F7CrMAwCw4" TargetMode="External" Id="R4da21544630a44aa" /><Relationship Type="http://schemas.openxmlformats.org/officeDocument/2006/relationships/hyperlink" Target="https://youtu.be/ev80qEtp2u4?si=R4uiS6ZsMgpTQd8j" TargetMode="External" Id="R4fdd2b11b9a846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Garvey,Amanda L.</lastModifiedBy>
  <revision>2</revision>
  <dcterms:created xsi:type="dcterms:W3CDTF">2025-12-26T19:53:00.0000000Z</dcterms:created>
  <dcterms:modified xsi:type="dcterms:W3CDTF">2025-12-26T19:53:59.0193850Z</dcterms:modified>
</coreProperties>
</file>